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8D" w:rsidRDefault="00230F8D">
      <w:pPr>
        <w:adjustRightInd w:val="0"/>
        <w:snapToGrid w:val="0"/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230F8D" w:rsidRDefault="00182C9A" w:rsidP="009F438F">
      <w:pPr>
        <w:spacing w:afterLines="100" w:after="24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429250" cy="857250"/>
            <wp:effectExtent l="0" t="0" r="0" b="0"/>
            <wp:docPr id="2" name="图片 2" descr="说明: 学工处文头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说明: 学工处文头图片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8D" w:rsidRDefault="00182C9A">
      <w:pPr>
        <w:spacing w:line="620" w:lineRule="exact"/>
        <w:jc w:val="center"/>
      </w:pPr>
      <w:r>
        <w:rPr>
          <w:rFonts w:ascii="仿宋" w:eastAsia="仿宋" w:hAnsi="仿宋" w:hint="eastAsia"/>
          <w:sz w:val="32"/>
          <w:szCs w:val="32"/>
        </w:rPr>
        <w:t>苏</w:t>
      </w:r>
      <w:proofErr w:type="gramStart"/>
      <w:r>
        <w:rPr>
          <w:rFonts w:ascii="仿宋" w:eastAsia="仿宋" w:hAnsi="仿宋" w:hint="eastAsia"/>
          <w:sz w:val="32"/>
          <w:szCs w:val="32"/>
        </w:rPr>
        <w:t>食院学发</w:t>
      </w:r>
      <w:proofErr w:type="gramEnd"/>
      <w:r>
        <w:rPr>
          <w:rFonts w:ascii="仿宋" w:eastAsia="仿宋" w:hAnsi="仿宋" w:hint="eastAsia"/>
          <w:sz w:val="32"/>
          <w:szCs w:val="32"/>
        </w:rPr>
        <w:t>〔2019〕130号</w:t>
      </w:r>
    </w:p>
    <w:p w:rsidR="00230F8D" w:rsidRDefault="00182C9A" w:rsidP="009F438F">
      <w:pPr>
        <w:spacing w:afterLines="150" w:after="360"/>
        <w:jc w:val="center"/>
        <w:rPr>
          <w:rFonts w:ascii="华文中宋" w:eastAsia="华文中宋"/>
          <w:sz w:val="28"/>
          <w:szCs w:val="32"/>
        </w:rPr>
      </w:pPr>
      <w:r>
        <w:rPr>
          <w:noProof/>
        </w:rPr>
        <w:drawing>
          <wp:inline distT="0" distB="0" distL="0" distR="0">
            <wp:extent cx="5429250" cy="28575"/>
            <wp:effectExtent l="0" t="0" r="0" b="9525"/>
            <wp:docPr id="1" name="图片 1" descr="说明: 红线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红线图片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8D" w:rsidRDefault="00182C9A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关于做好2019年国家助学金</w:t>
      </w:r>
    </w:p>
    <w:p w:rsidR="00230F8D" w:rsidRDefault="00182C9A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评审工作的通知</w:t>
      </w:r>
    </w:p>
    <w:p w:rsidR="00230F8D" w:rsidRDefault="00230F8D">
      <w:pPr>
        <w:adjustRightInd w:val="0"/>
        <w:snapToGrid w:val="0"/>
        <w:spacing w:line="240" w:lineRule="exact"/>
        <w:jc w:val="center"/>
        <w:rPr>
          <w:rFonts w:ascii="仿宋" w:eastAsia="仿宋" w:hAnsi="仿宋"/>
          <w:sz w:val="24"/>
        </w:rPr>
      </w:pPr>
    </w:p>
    <w:p w:rsidR="00230F8D" w:rsidRDefault="00182C9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各二级学院: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根据《江苏省财政厅 江苏省教育厅关于下达2019年高等教育国家资助名额及经费指标的通知》（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苏财教【2019】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76号）文件要求，现将2019年国家助学金评审有关事项通知如下：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一、国家助学金申请条件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（一）全日制普通专科在校学生。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（二）家庭经济困难学生。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（三）热爱社会主义祖国，拥护中国共产党的领导，遵守宪法和法律，遵守学校规章制度。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（四）积极参加各项公益活动和社会实践，无违纪处分记录和信用不良记录。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（五）诚实守信，道德品质优良，生活俭朴。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（六）为了让更多的贫困学生获得资助，学生在本学年内，已经获得国家奖学金、国家励志奖学金的，原则上不再享受国家助学金。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二、资助标准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国家助学金平均资助标准为每生每年3300元，具体标准可由各二级学院根据学生家庭经济状况，分A档4300、B档3300、C档2300元三个档次，但发放金额应与下达的指标相一致。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国家助学金分秋、春两学期发放。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三、名额分配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助学金评定名额根据省下达指标数逐级分配到二级学院和班级，并等额使用。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四、评审程序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（一）学生工作处下达分配指标到各二级学院。各二级学院再将指标分配到班级。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（二）班主任组织班级评议小组进行评议。班级评议在当年被认定为贫困生的学生中评议。评议时原则上应区分A、B、C三个档次，避免全部为B档。有一个A</w:t>
      </w:r>
      <w:proofErr w:type="gramStart"/>
      <w:r>
        <w:rPr>
          <w:rFonts w:ascii="仿宋" w:eastAsia="仿宋" w:hAnsi="仿宋" w:hint="eastAsia"/>
          <w:sz w:val="32"/>
          <w:szCs w:val="32"/>
        </w:rPr>
        <w:t>档必须</w:t>
      </w:r>
      <w:proofErr w:type="gramEnd"/>
      <w:r>
        <w:rPr>
          <w:rFonts w:ascii="仿宋" w:eastAsia="仿宋" w:hAnsi="仿宋" w:hint="eastAsia"/>
          <w:sz w:val="32"/>
          <w:szCs w:val="32"/>
        </w:rPr>
        <w:t>配一个C档。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（三）班级评议出初步名单后，由班主任直接在学工OFFICE进行推荐，填写推荐理由。存档上报。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（四）二级学院对班级推荐名单进行初审。存档上报。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（五）学生工作处进行审核，并通过学工OFFICE在班级内部进行公示。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五、学工系统评审时间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（一）系统设置：2019.11.11之前学工处根据国家下达指标数，逐级分配指标。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（二）班级评议上报：2019.1</w:t>
      </w:r>
      <w:r w:rsidR="00080EBD">
        <w:rPr>
          <w:rFonts w:ascii="仿宋" w:eastAsia="仿宋" w:hAnsi="仿宋" w:hint="eastAsia"/>
          <w:sz w:val="32"/>
          <w:szCs w:val="32"/>
        </w:rPr>
        <w:t>1.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11-11.18，班级评议并上报。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（三）二级学院评审报送：2019.11.19，二级学院初审并报送学工处。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（四）学工处的审核：2019.11.20，学工处审核。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（五）公示：2019.11.21-11.25，在班级内部公示。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六、有关要求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（一）各二级学院要高度重视国家助学金评审工作，切实加强组织领导，加大宣传力度，让每个学生详细了解国家助学金各项政策、评选条件和程序。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（二）要严格对照评选条件，坚持公开、公平、公正的原则，认真组织好评审工作，确保家庭经济困难学生得到切实资助。对于弄虚作假或情况明显不实的，将取消推荐人选的资格，并减少下年度评审指标。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（三） 在国家助学金正式下发之前，学生本人有违纪行为的，自动取消其受助资格，并停止发放补助资金。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（四）要把评选过程作为一项思想教育活动，引导学生刻苦学习、文明守纪，不断提高自身素质，以实际行动回报社会，回报国家。 </w:t>
      </w:r>
    </w:p>
    <w:p w:rsidR="00230F8D" w:rsidRDefault="00182C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附件：国家助学金指标分配表</w:t>
      </w:r>
    </w:p>
    <w:p w:rsidR="00230F8D" w:rsidRDefault="00230F8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0F8D" w:rsidRDefault="00230F8D">
      <w:pPr>
        <w:spacing w:line="560" w:lineRule="exact"/>
        <w:rPr>
          <w:rFonts w:ascii="方正舒体" w:hAnsi="宋体"/>
          <w:szCs w:val="21"/>
        </w:rPr>
      </w:pPr>
    </w:p>
    <w:p w:rsidR="00230F8D" w:rsidRDefault="00182C9A">
      <w:pPr>
        <w:spacing w:line="560" w:lineRule="exact"/>
        <w:ind w:rightChars="353" w:right="741"/>
        <w:jc w:val="right"/>
      </w:pPr>
      <w:r>
        <w:rPr>
          <w:rFonts w:ascii="仿宋" w:eastAsia="仿宋" w:hAnsi="仿宋" w:hint="eastAsia"/>
          <w:sz w:val="32"/>
          <w:szCs w:val="32"/>
        </w:rPr>
        <w:t>学生工作处</w:t>
      </w:r>
    </w:p>
    <w:p w:rsidR="00230F8D" w:rsidRDefault="00182C9A">
      <w:pPr>
        <w:tabs>
          <w:tab w:val="left" w:pos="5880"/>
        </w:tabs>
        <w:spacing w:line="560" w:lineRule="exact"/>
        <w:ind w:rightChars="150" w:right="31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2019年11月8日</w:t>
      </w:r>
    </w:p>
    <w:p w:rsidR="00230F8D" w:rsidRDefault="00230F8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0F8D" w:rsidRDefault="00230F8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0F8D" w:rsidRDefault="00182C9A" w:rsidP="009F438F">
      <w:pPr>
        <w:spacing w:afterLines="100" w:after="240" w:line="560" w:lineRule="exact"/>
        <w:rPr>
          <w:rFonts w:ascii="仿宋" w:eastAsia="仿宋" w:hAnsi="仿宋"/>
          <w:sz w:val="32"/>
          <w:szCs w:val="32"/>
        </w:rPr>
      </w:pPr>
      <w: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230F8D" w:rsidRDefault="00182C9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国家助学金指标分配表 </w:t>
      </w:r>
    </w:p>
    <w:p w:rsidR="00230F8D" w:rsidRDefault="00230F8D"/>
    <w:p w:rsidR="00230F8D" w:rsidRDefault="00230F8D"/>
    <w:tbl>
      <w:tblPr>
        <w:tblW w:w="2928" w:type="pct"/>
        <w:jc w:val="center"/>
        <w:tblCellSpacing w:w="0" w:type="dxa"/>
        <w:tblInd w:w="9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8"/>
        <w:gridCol w:w="2521"/>
      </w:tblGrid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二级学院 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国家助学金分配名额 </w:t>
            </w:r>
          </w:p>
        </w:tc>
      </w:tr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食品学院 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F8D" w:rsidRDefault="00182C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349</w:t>
            </w:r>
          </w:p>
        </w:tc>
      </w:tr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药学院 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F8D" w:rsidRDefault="00182C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388</w:t>
            </w:r>
          </w:p>
        </w:tc>
      </w:tr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制药工程学院 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F8D" w:rsidRDefault="00182C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321</w:t>
            </w:r>
          </w:p>
        </w:tc>
      </w:tr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酒店学院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F8D" w:rsidRDefault="00182C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317</w:t>
            </w:r>
          </w:p>
        </w:tc>
      </w:tr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财贸学院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F8D" w:rsidRDefault="00182C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158</w:t>
            </w:r>
          </w:p>
        </w:tc>
      </w:tr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健康学院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F8D" w:rsidRDefault="00182C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252</w:t>
            </w:r>
          </w:p>
        </w:tc>
      </w:tr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机电工程学院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F8D" w:rsidRDefault="00182C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</w:tr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F8D" w:rsidRDefault="00182C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</w:tr>
      <w:tr w:rsidR="00230F8D">
        <w:trPr>
          <w:tblCellSpacing w:w="0" w:type="dxa"/>
          <w:jc w:val="center"/>
        </w:trPr>
        <w:tc>
          <w:tcPr>
            <w:tcW w:w="2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0F8D" w:rsidRDefault="00182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1911</w:t>
            </w:r>
          </w:p>
        </w:tc>
      </w:tr>
    </w:tbl>
    <w:p w:rsidR="00182C9A" w:rsidRDefault="00182C9A">
      <w:pPr>
        <w:jc w:val="center"/>
      </w:pPr>
    </w:p>
    <w:sectPr w:rsidR="00182C9A">
      <w:pgSz w:w="11906" w:h="16838"/>
      <w:pgMar w:top="1701" w:right="1588" w:bottom="158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5B" w:rsidRDefault="0088285B">
      <w:r>
        <w:separator/>
      </w:r>
    </w:p>
  </w:endnote>
  <w:endnote w:type="continuationSeparator" w:id="0">
    <w:p w:rsidR="0088285B" w:rsidRDefault="0088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5B" w:rsidRDefault="0088285B">
      <w:r>
        <w:separator/>
      </w:r>
    </w:p>
  </w:footnote>
  <w:footnote w:type="continuationSeparator" w:id="0">
    <w:p w:rsidR="0088285B" w:rsidRDefault="0088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F438F"/>
    <w:rsid w:val="00080EBD"/>
    <w:rsid w:val="00182C9A"/>
    <w:rsid w:val="00230F8D"/>
    <w:rsid w:val="0088285B"/>
    <w:rsid w:val="009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ascii="宋体" w:eastAsia="宋体" w:hAnsi="宋体" w:hint="eastAsia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Pr>
      <w:rFonts w:ascii="宋体" w:eastAsia="宋体" w:hAnsi="宋体" w:hint="eastAsia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Pr>
      <w:rFonts w:ascii="宋体" w:eastAsia="宋体" w:hAnsi="宋体" w:hint="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ascii="宋体" w:eastAsia="宋体" w:hAnsi="宋体" w:hint="eastAsia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Pr>
      <w:rFonts w:ascii="宋体" w:eastAsia="宋体" w:hAnsi="宋体" w:hint="eastAsia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Pr>
      <w:rFonts w:ascii="宋体" w:eastAsia="宋体" w:hAnsi="宋体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.xg.jsfpc.edu.cn/images/filepic_hx.gif" TargetMode="External"/><Relationship Id="rId3" Type="http://schemas.openxmlformats.org/officeDocument/2006/relationships/settings" Target="settings.xml"/><Relationship Id="rId7" Type="http://schemas.openxmlformats.org/officeDocument/2006/relationships/image" Target="http://office.xg.jsfpc.edu.cn/images/filepic_xsc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表彰名单</dc:title>
  <dc:creator>万洪莲</dc:creator>
  <cp:lastModifiedBy>万洪莲</cp:lastModifiedBy>
  <cp:revision>3</cp:revision>
  <dcterms:created xsi:type="dcterms:W3CDTF">2019-11-08T01:09:00Z</dcterms:created>
  <dcterms:modified xsi:type="dcterms:W3CDTF">2019-11-08T01:32:00Z</dcterms:modified>
</cp:coreProperties>
</file>